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3CD" w:rsidRPr="006053CD" w:rsidRDefault="00434FBD" w:rsidP="00605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76023BAF" wp14:editId="50C51FD2">
            <wp:extent cx="5940425" cy="33414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.7pt;height:0" o:hrpct="0" o:hralign="center" o:hrstd="t" o:hrnoshade="t" o:hr="t" fillcolor="black" stroked="f"/>
        </w:pict>
      </w:r>
    </w:p>
    <w:p w:rsidR="006053CD" w:rsidRPr="00DA60B2" w:rsidRDefault="006053CD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60B2">
        <w:rPr>
          <w:rFonts w:ascii="Times New Roman" w:hAnsi="Times New Roman" w:cs="Times New Roman"/>
          <w:sz w:val="28"/>
          <w:szCs w:val="28"/>
          <w:lang w:eastAsia="ru-RU"/>
        </w:rPr>
        <w:t>С 1 марта 2024 года в России введена обязательная маркировка и учёт сельскохозяйственных животных. Это предусмотрено постановлением Правительства РФ от 5 апреля 2023 года №550 и другими нормативными актами.</w:t>
      </w:r>
    </w:p>
    <w:p w:rsidR="006053CD" w:rsidRPr="00380EA1" w:rsidRDefault="006053CD" w:rsidP="00DA60B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380EA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Маркированию и учёту подлежат: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все виды крупного рогатого скота (включая буйволов и яков);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лошади, ослы, мулы;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верблюды;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пчёлы;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свиньи;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овцы и козы;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все виды домашней птицы (от кур до страусов);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олени;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пушные звери (хорьки, норки, песцы и др.);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кролики;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рыбы, ракообразные и другие водные организмы, которых разводят и выращивают в искусственной среде обитания;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служебные животные.</w:t>
      </w:r>
    </w:p>
    <w:p w:rsidR="006053CD" w:rsidRPr="00DA60B2" w:rsidRDefault="006053CD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60B2">
        <w:rPr>
          <w:rFonts w:ascii="Times New Roman" w:hAnsi="Times New Roman" w:cs="Times New Roman"/>
          <w:sz w:val="28"/>
          <w:szCs w:val="28"/>
          <w:lang w:eastAsia="ru-RU"/>
        </w:rPr>
        <w:t>Предельные сроки постановки на учёт установлены в зависимости от вида животного и формы собств</w:t>
      </w:r>
      <w:r w:rsidR="00DA60B2">
        <w:rPr>
          <w:rFonts w:ascii="Times New Roman" w:hAnsi="Times New Roman" w:cs="Times New Roman"/>
          <w:sz w:val="28"/>
          <w:szCs w:val="28"/>
          <w:lang w:eastAsia="ru-RU"/>
        </w:rPr>
        <w:t>енности хозяйства: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крупный рогатый скот и свиньи — до 1 сентября 2024 года;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овцы и козы — до 1 сентября 2026 года;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лошади в личных подсобных хозяйствах — до 1 марта 2025 года;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>домашняя птица и кролики (если в хозяйстве более 10 голов) — до 1 сентября 2026 года;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при меньшем количестве птиц или кроликов — до 1 сентября 2029 года.</w:t>
      </w:r>
    </w:p>
    <w:p w:rsidR="006053CD" w:rsidRPr="00DA60B2" w:rsidRDefault="006053CD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60B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 покупке крупного или мелкого рогатого скота, свиней, ранее не проходившего процедуру маркировки, владелец обязан провести его маркирование в течение 7 дней с момента приобретения</w:t>
      </w:r>
      <w:r w:rsidR="00B4230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053CD" w:rsidRPr="00380EA1" w:rsidRDefault="006053CD" w:rsidP="00DA60B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380EA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Процедура состоит из двух этапов:</w:t>
      </w:r>
    </w:p>
    <w:p w:rsidR="006053CD" w:rsidRPr="00DA60B2" w:rsidRDefault="006053CD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60B2">
        <w:rPr>
          <w:rFonts w:ascii="Times New Roman" w:hAnsi="Times New Roman" w:cs="Times New Roman"/>
          <w:sz w:val="28"/>
          <w:szCs w:val="28"/>
          <w:lang w:eastAsia="ru-RU"/>
        </w:rPr>
        <w:t>1. Маркирование. Владелец самостоятельно выбирает способ маркировки (бирка, чип, татуировка, ошейник, кольцо и т. д.) и наносит на животное уникальный буквенно-цифровой идентификационный номер.</w:t>
      </w:r>
    </w:p>
    <w:p w:rsidR="006053CD" w:rsidRPr="00DA60B2" w:rsidRDefault="006053CD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60B2">
        <w:rPr>
          <w:rFonts w:ascii="Times New Roman" w:hAnsi="Times New Roman" w:cs="Times New Roman"/>
          <w:sz w:val="28"/>
          <w:szCs w:val="28"/>
          <w:lang w:eastAsia="ru-RU"/>
        </w:rPr>
        <w:t>2. Учёт. Специалисты государственной ветеринарной службы бесплатно вносят информацию о животном или группе животных в государственную информационную систему «</w:t>
      </w:r>
      <w:proofErr w:type="spellStart"/>
      <w:r w:rsidRPr="00DA60B2">
        <w:rPr>
          <w:rFonts w:ascii="Times New Roman" w:hAnsi="Times New Roman" w:cs="Times New Roman"/>
          <w:sz w:val="28"/>
          <w:szCs w:val="28"/>
          <w:lang w:eastAsia="ru-RU"/>
        </w:rPr>
        <w:t>Хорриот</w:t>
      </w:r>
      <w:proofErr w:type="spellEnd"/>
      <w:r w:rsidRPr="00DA60B2">
        <w:rPr>
          <w:rFonts w:ascii="Times New Roman" w:hAnsi="Times New Roman" w:cs="Times New Roman"/>
          <w:sz w:val="28"/>
          <w:szCs w:val="28"/>
          <w:lang w:eastAsia="ru-RU"/>
        </w:rPr>
        <w:t>» (компонент ФГИС «</w:t>
      </w:r>
      <w:proofErr w:type="spellStart"/>
      <w:r w:rsidRPr="00DA60B2">
        <w:rPr>
          <w:rFonts w:ascii="Times New Roman" w:hAnsi="Times New Roman" w:cs="Times New Roman"/>
          <w:sz w:val="28"/>
          <w:szCs w:val="28"/>
          <w:lang w:eastAsia="ru-RU"/>
        </w:rPr>
        <w:t>ВетИС</w:t>
      </w:r>
      <w:proofErr w:type="spellEnd"/>
      <w:r w:rsidRPr="00DA60B2">
        <w:rPr>
          <w:rFonts w:ascii="Times New Roman" w:hAnsi="Times New Roman" w:cs="Times New Roman"/>
          <w:sz w:val="28"/>
          <w:szCs w:val="28"/>
          <w:lang w:eastAsia="ru-RU"/>
        </w:rPr>
        <w:t>»).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Уникальный номер сохраняется за животным на протяжении всей его жизни.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Учёт проводится не позднее 10 рабочих дней со дня маркирования животного или его ввоза на территорию РФ.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Владельцы обязаны предоставлять компетентным специалистам по их требованию доступ к животным для осмотра и учёта (за исключением доступа в жилые помещения).</w:t>
      </w:r>
    </w:p>
    <w:p w:rsidR="006053CD" w:rsidRPr="00380EA1" w:rsidRDefault="006053CD" w:rsidP="00B4230E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380EA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Цели учёта</w:t>
      </w:r>
      <w:r w:rsidR="00380EA1" w:rsidRPr="00380EA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обеспечение полной прослеживаемости животноводческой продукции;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оперативное выявление источников распространения болезней и предотвращение их масштабного развития;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возможность узнать историю жизни животного, проведённые вакцинации и лечебные мероприятия;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гарантия того, что продукция получена от здорового поголовья.</w:t>
      </w:r>
    </w:p>
    <w:p w:rsidR="006053CD" w:rsidRPr="00380EA1" w:rsidRDefault="006053CD" w:rsidP="00B4230E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380EA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Ответственность</w:t>
      </w:r>
      <w:r w:rsidR="00380EA1" w:rsidRPr="00380EA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6053CD" w:rsidRPr="00DA60B2" w:rsidRDefault="006053CD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За несоблюдение сроков или правил маркировки предусмотрена административная ответственность по статье 10.6 КоАП РФ «Нарушение правил карантина животных или других ветеринарно-санитарных правил». </w:t>
      </w:r>
      <w:r w:rsidRPr="00380EA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Штрафы составляют: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для граждан — от 500 до 1000 рублей;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для должностных лиц — от 3 до 5 тысяч рублей;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для ИП — от 3 до 5 тысяч рублей или административное приостановление деятельности до 60 суток;</w:t>
      </w:r>
    </w:p>
    <w:p w:rsidR="006053CD" w:rsidRPr="00DA60B2" w:rsidRDefault="00380EA1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053CD"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 для юридических лиц — от 10 до 20 тысяч рублей или административное приостановление деятельности до 60 суток.</w:t>
      </w:r>
    </w:p>
    <w:p w:rsidR="006053CD" w:rsidRPr="00DA60B2" w:rsidRDefault="006053CD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60B2">
        <w:rPr>
          <w:rFonts w:ascii="Times New Roman" w:hAnsi="Times New Roman" w:cs="Times New Roman"/>
          <w:sz w:val="28"/>
          <w:szCs w:val="28"/>
          <w:lang w:eastAsia="ru-RU"/>
        </w:rPr>
        <w:t>Также владельцы неучтённых животных могут столкнуться с трудностями при получении ветеринарных сопроводительных документов для реализации продукции, а также при получении государственных субсидий и выплат.</w:t>
      </w:r>
    </w:p>
    <w:p w:rsidR="006053CD" w:rsidRPr="00DA60B2" w:rsidRDefault="006053CD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60B2">
        <w:rPr>
          <w:rFonts w:ascii="Times New Roman" w:hAnsi="Times New Roman" w:cs="Times New Roman"/>
          <w:sz w:val="28"/>
          <w:szCs w:val="28"/>
          <w:lang w:eastAsia="ru-RU"/>
        </w:rPr>
        <w:t xml:space="preserve">Подробную информацию о порядке учёта и сроках для конкретных видов животных можно получить </w:t>
      </w:r>
      <w:r w:rsidR="00B4230E">
        <w:rPr>
          <w:rFonts w:ascii="Times New Roman" w:hAnsi="Times New Roman" w:cs="Times New Roman"/>
          <w:sz w:val="28"/>
          <w:szCs w:val="28"/>
          <w:lang w:eastAsia="ru-RU"/>
        </w:rPr>
        <w:t>в филиале «Лескенского районного центра ветеринарии»</w:t>
      </w:r>
      <w:r w:rsidR="002F0C3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053CD" w:rsidRPr="00DA60B2" w:rsidRDefault="006053CD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60B2">
        <w:rPr>
          <w:rFonts w:ascii="Times New Roman" w:hAnsi="Times New Roman" w:cs="Times New Roman"/>
          <w:sz w:val="28"/>
          <w:szCs w:val="28"/>
          <w:lang w:eastAsia="ru-RU"/>
        </w:rPr>
        <w:t>Адрес:</w:t>
      </w:r>
      <w:r w:rsidR="00B423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230E">
        <w:rPr>
          <w:rFonts w:ascii="Times New Roman" w:hAnsi="Times New Roman" w:cs="Times New Roman"/>
          <w:sz w:val="28"/>
          <w:szCs w:val="28"/>
          <w:lang w:eastAsia="ru-RU"/>
        </w:rPr>
        <w:t>Лескенсеий</w:t>
      </w:r>
      <w:proofErr w:type="spellEnd"/>
      <w:r w:rsidR="00B4230E">
        <w:rPr>
          <w:rFonts w:ascii="Times New Roman" w:hAnsi="Times New Roman" w:cs="Times New Roman"/>
          <w:sz w:val="28"/>
          <w:szCs w:val="28"/>
          <w:lang w:eastAsia="ru-RU"/>
        </w:rPr>
        <w:t xml:space="preserve"> район </w:t>
      </w:r>
      <w:proofErr w:type="spellStart"/>
      <w:r w:rsidR="00B4230E">
        <w:rPr>
          <w:rFonts w:ascii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="00B4230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4230E">
        <w:rPr>
          <w:rFonts w:ascii="Times New Roman" w:hAnsi="Times New Roman" w:cs="Times New Roman"/>
          <w:sz w:val="28"/>
          <w:szCs w:val="28"/>
          <w:lang w:eastAsia="ru-RU"/>
        </w:rPr>
        <w:t>Анзорей</w:t>
      </w:r>
      <w:proofErr w:type="spellEnd"/>
      <w:r w:rsidR="00B4230E">
        <w:rPr>
          <w:rFonts w:ascii="Times New Roman" w:hAnsi="Times New Roman" w:cs="Times New Roman"/>
          <w:sz w:val="28"/>
          <w:szCs w:val="28"/>
          <w:lang w:eastAsia="ru-RU"/>
        </w:rPr>
        <w:t>, ул</w:t>
      </w:r>
      <w:r w:rsidR="004832B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4832BE">
        <w:rPr>
          <w:rFonts w:ascii="Times New Roman" w:hAnsi="Times New Roman" w:cs="Times New Roman"/>
          <w:sz w:val="28"/>
          <w:szCs w:val="28"/>
          <w:lang w:eastAsia="ru-RU"/>
        </w:rPr>
        <w:t>Хамгокова</w:t>
      </w:r>
      <w:proofErr w:type="spellEnd"/>
    </w:p>
    <w:p w:rsidR="006053CD" w:rsidRPr="00DA60B2" w:rsidRDefault="00B4230E" w:rsidP="00DA60B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Телефон: 8 (86639) 95-7-06</w:t>
      </w:r>
    </w:p>
    <w:p w:rsidR="00F47668" w:rsidRPr="00DA60B2" w:rsidRDefault="00F47668" w:rsidP="00DA60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F47668" w:rsidRPr="00DA60B2" w:rsidSect="00F47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CD"/>
    <w:rsid w:val="002F0C38"/>
    <w:rsid w:val="00380EA1"/>
    <w:rsid w:val="00434FBD"/>
    <w:rsid w:val="00480E36"/>
    <w:rsid w:val="004832BE"/>
    <w:rsid w:val="006053CD"/>
    <w:rsid w:val="007B0ED7"/>
    <w:rsid w:val="00B4230E"/>
    <w:rsid w:val="00C539CB"/>
    <w:rsid w:val="00CC1018"/>
    <w:rsid w:val="00D90349"/>
    <w:rsid w:val="00DA60B2"/>
    <w:rsid w:val="00F4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0C235C-B14A-4B7B-836C-6F6F48BE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668"/>
  </w:style>
  <w:style w:type="paragraph" w:styleId="1">
    <w:name w:val="heading 1"/>
    <w:basedOn w:val="a"/>
    <w:link w:val="10"/>
    <w:uiPriority w:val="9"/>
    <w:qFormat/>
    <w:rsid w:val="006053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3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5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A60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9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47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59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3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6234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Timur</cp:lastModifiedBy>
  <cp:revision>2</cp:revision>
  <dcterms:created xsi:type="dcterms:W3CDTF">2026-07-15T11:58:00Z</dcterms:created>
  <dcterms:modified xsi:type="dcterms:W3CDTF">2026-07-15T11:58:00Z</dcterms:modified>
</cp:coreProperties>
</file>